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D5C1" w14:textId="01B5E9B8" w:rsidR="003A495E" w:rsidRDefault="00E27437" w:rsidP="00C42A6C">
      <w:pPr>
        <w:ind w:left="142" w:right="550"/>
        <w:jc w:val="center"/>
        <w:rPr>
          <w:rFonts w:ascii="Helvetica Neue" w:hAnsi="Helvetica Neue"/>
          <w:b/>
          <w:bCs/>
          <w:sz w:val="96"/>
          <w:szCs w:val="96"/>
        </w:rPr>
      </w:pPr>
      <w:proofErr w:type="spellStart"/>
      <w:r w:rsidRPr="00E27437">
        <w:rPr>
          <w:rFonts w:ascii="Helvetica Neue" w:hAnsi="Helvetica Neue"/>
          <w:b/>
          <w:bCs/>
          <w:sz w:val="96"/>
          <w:szCs w:val="96"/>
        </w:rPr>
        <w:t>S</w:t>
      </w:r>
      <w:r w:rsidR="00030C7F">
        <w:rPr>
          <w:rFonts w:ascii="Helvetica Neue" w:hAnsi="Helvetica Neue"/>
          <w:b/>
          <w:bCs/>
          <w:sz w:val="96"/>
          <w:szCs w:val="96"/>
        </w:rPr>
        <w:t>tressAssess</w:t>
      </w:r>
      <w:proofErr w:type="spellEnd"/>
    </w:p>
    <w:p w14:paraId="3BB3BBE8" w14:textId="47C12EA2" w:rsidR="00E27437" w:rsidRPr="00204399" w:rsidRDefault="004F6C70" w:rsidP="00427F9A">
      <w:pPr>
        <w:jc w:val="center"/>
        <w:rPr>
          <w:rFonts w:ascii="Helvetica Neue" w:hAnsi="Helvetica Neue"/>
          <w:b/>
          <w:bCs/>
          <w:color w:val="0D0D0D" w:themeColor="text1" w:themeTint="F2"/>
          <w:sz w:val="40"/>
          <w:szCs w:val="40"/>
        </w:rPr>
      </w:pPr>
      <w:hyperlink r:id="rId6" w:history="1">
        <w:r w:rsidR="00E27437" w:rsidRPr="00204399">
          <w:rPr>
            <w:rStyle w:val="Hyperlink"/>
            <w:rFonts w:ascii="Helvetica Neue" w:hAnsi="Helvetica Neue"/>
            <w:b/>
            <w:bCs/>
            <w:color w:val="0D0D0D" w:themeColor="text1" w:themeTint="F2"/>
            <w:sz w:val="40"/>
            <w:szCs w:val="40"/>
          </w:rPr>
          <w:t>www.stressassess.ca</w:t>
        </w:r>
      </w:hyperlink>
    </w:p>
    <w:tbl>
      <w:tblPr>
        <w:tblStyle w:val="TableGrid"/>
        <w:tblpPr w:leftFromText="180" w:rightFromText="180" w:vertAnchor="text" w:horzAnchor="margin" w:tblpY="20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80"/>
      </w:tblGrid>
      <w:tr w:rsidR="00773E25" w14:paraId="64F2AD7E" w14:textId="77777777" w:rsidTr="00773E25">
        <w:trPr>
          <w:trHeight w:val="688"/>
        </w:trPr>
        <w:tc>
          <w:tcPr>
            <w:tcW w:w="13929" w:type="dxa"/>
            <w:shd w:val="clear" w:color="auto" w:fill="000000" w:themeFill="text1"/>
            <w:vAlign w:val="center"/>
          </w:tcPr>
          <w:p w14:paraId="3D404061" w14:textId="7BF09B4A" w:rsidR="00773E25" w:rsidRDefault="00C42A6C" w:rsidP="00427F9A">
            <w:pPr>
              <w:jc w:val="center"/>
              <w:rPr>
                <w:rFonts w:ascii="Helvetica Neue" w:hAnsi="Helvetica Neue"/>
                <w:b/>
                <w:bCs/>
                <w:sz w:val="40"/>
                <w:szCs w:val="40"/>
              </w:rPr>
            </w:pPr>
            <w:r>
              <w:rPr>
                <w:rFonts w:ascii="Helvetica Neue" w:hAnsi="Helvetica Neue"/>
                <w:b/>
                <w:bCs/>
                <w:sz w:val="40"/>
                <w:szCs w:val="40"/>
              </w:rPr>
              <w:t>Planning and Implementation Tool</w:t>
            </w:r>
          </w:p>
        </w:tc>
      </w:tr>
    </w:tbl>
    <w:p w14:paraId="43953D43" w14:textId="77777777" w:rsidR="00C42A6C" w:rsidRDefault="00C42A6C" w:rsidP="00C42A6C">
      <w:pPr>
        <w:pStyle w:val="BasicParagraph"/>
        <w:suppressAutoHyphens/>
        <w:jc w:val="center"/>
        <w:rPr>
          <w:rFonts w:ascii="Helvetica Neue" w:hAnsi="Helvetica Neue" w:cs="Helvetica Neue"/>
          <w:sz w:val="20"/>
          <w:szCs w:val="20"/>
        </w:rPr>
      </w:pPr>
    </w:p>
    <w:p w14:paraId="1C98B8F3" w14:textId="0BAFF542" w:rsidR="00C42A6C" w:rsidRPr="00030C7F" w:rsidRDefault="00C42A6C" w:rsidP="00030C7F">
      <w:pPr>
        <w:pStyle w:val="BasicParagraph"/>
        <w:suppressAutoHyphens/>
        <w:jc w:val="center"/>
        <w:rPr>
          <w:rFonts w:ascii="Helvetica Neue" w:hAnsi="Helvetica Neue" w:cs="Helvetica Neue"/>
        </w:rPr>
      </w:pPr>
      <w:r w:rsidRPr="00D3447D">
        <w:rPr>
          <w:rFonts w:ascii="Helvetica Neue" w:hAnsi="Helvetica Neue" w:cs="Helvetica Neue"/>
        </w:rPr>
        <w:t xml:space="preserve">The following steps will guide you through the process of implementing the </w:t>
      </w:r>
      <w:proofErr w:type="spellStart"/>
      <w:r w:rsidRPr="00030C7F">
        <w:rPr>
          <w:rFonts w:ascii="Helvetica Neue" w:hAnsi="Helvetica Neue" w:cs="Helvetica Neue"/>
          <w:b/>
          <w:bCs/>
        </w:rPr>
        <w:t>StressAssess</w:t>
      </w:r>
      <w:proofErr w:type="spellEnd"/>
      <w:r w:rsidRPr="00D3447D">
        <w:rPr>
          <w:rFonts w:ascii="Helvetica Neue" w:hAnsi="Helvetica Neue" w:cs="Helvetica Neue"/>
        </w:rPr>
        <w:t xml:space="preserve"> survey tool in your workplace</w:t>
      </w:r>
      <w:r w:rsidR="00030C7F">
        <w:rPr>
          <w:rFonts w:ascii="Helvetica Neue" w:hAnsi="Helvetica Neue" w:cs="Helvetica Neue"/>
        </w:rPr>
        <w:t>. Use the built-in Wizard to complete the various steps</w:t>
      </w:r>
      <w:r w:rsidRPr="00D3447D">
        <w:rPr>
          <w:rFonts w:ascii="Helvetica Neue" w:hAnsi="Helvetica Neue" w:cs="Helvetica Neue"/>
        </w:rPr>
        <w:t>:</w:t>
      </w:r>
      <w:r w:rsidR="00030C7F">
        <w:rPr>
          <w:rFonts w:ascii="Helvetica Neue" w:hAnsi="Helvetica Neue" w:cs="Helvetica Neu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42A6C" w14:paraId="08BCB009" w14:textId="77777777" w:rsidTr="00DF0FF3">
        <w:trPr>
          <w:trHeight w:val="7282"/>
        </w:trPr>
        <w:tc>
          <w:tcPr>
            <w:tcW w:w="701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3A1532" w14:textId="3A650AE2" w:rsidR="00C42A6C" w:rsidRPr="00030C7F" w:rsidRDefault="00C42A6C" w:rsidP="00C42A6C">
            <w:pPr>
              <w:pStyle w:val="BasicParagraph"/>
              <w:suppressAutoHyphens/>
              <w:spacing w:after="120"/>
              <w:rPr>
                <w:rFonts w:ascii="Helvetica Neue" w:hAnsi="Helvetica Neue" w:cs="Helvetica Neue"/>
                <w:b/>
                <w:bCs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First, ask yourself the following questions:</w:t>
            </w:r>
          </w:p>
          <w:p w14:paraId="024BF7CF" w14:textId="2AF13E89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1.</w:t>
            </w:r>
            <w:r w:rsidRPr="00030C7F">
              <w:rPr>
                <w:rFonts w:ascii="Helvetica Neue" w:hAnsi="Helvetica Neue" w:cs="Helvetica Neue"/>
                <w:b/>
                <w:bCs/>
              </w:rPr>
              <w:tab/>
              <w:t xml:space="preserve">What is going on in the workplace? </w:t>
            </w:r>
            <w:r w:rsidR="00030C7F">
              <w:rPr>
                <w:rFonts w:ascii="Helvetica Neue" w:hAnsi="Helvetica Neue" w:cs="Helvetica Neue"/>
                <w:b/>
                <w:bCs/>
              </w:rPr>
              <w:br/>
            </w:r>
            <w:r w:rsidRPr="00030C7F">
              <w:rPr>
                <w:rFonts w:ascii="Helvetica Neue" w:hAnsi="Helvetica Neue" w:cs="Helvetica Neue"/>
              </w:rPr>
              <w:t xml:space="preserve">Is it even a situation to use </w:t>
            </w:r>
            <w:proofErr w:type="spellStart"/>
            <w:r w:rsidR="00030C7F">
              <w:rPr>
                <w:rFonts w:ascii="Helvetica Neue" w:hAnsi="Helvetica Neue" w:cs="Helvetica Neue"/>
                <w:b/>
                <w:bCs/>
              </w:rPr>
              <w:t>StressAssess</w:t>
            </w:r>
            <w:proofErr w:type="spellEnd"/>
            <w:r w:rsidRPr="00030C7F">
              <w:rPr>
                <w:rFonts w:ascii="Helvetica Neue" w:hAnsi="Helvetica Neue" w:cs="Helvetica Neue"/>
              </w:rPr>
              <w:t xml:space="preserve"> at all? Is there a workplace champion to lead the initiative? </w:t>
            </w:r>
          </w:p>
          <w:p w14:paraId="376E6F1B" w14:textId="7E5DDAE6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2.</w:t>
            </w:r>
            <w:r w:rsidRPr="00030C7F">
              <w:rPr>
                <w:rFonts w:ascii="Helvetica Neue" w:hAnsi="Helvetica Neue" w:cs="Helvetica Neue"/>
                <w:b/>
                <w:bCs/>
              </w:rPr>
              <w:tab/>
              <w:t xml:space="preserve">Who will be involved? </w:t>
            </w:r>
            <w:r w:rsidR="00030C7F">
              <w:rPr>
                <w:rFonts w:ascii="Helvetica Neue" w:hAnsi="Helvetica Neue" w:cs="Helvetica Neue"/>
                <w:b/>
                <w:bCs/>
              </w:rPr>
              <w:br/>
            </w:r>
            <w:r w:rsidRPr="00030C7F">
              <w:rPr>
                <w:rFonts w:ascii="Helvetica Neue" w:hAnsi="Helvetica Neue" w:cs="Helvetica Neue"/>
              </w:rPr>
              <w:t>Union? Employer? Joint? One office? More than one office? An entire sector? (Getting the broad lay of the land, is there a vision).</w:t>
            </w:r>
          </w:p>
          <w:p w14:paraId="0CBE78F7" w14:textId="71A3B631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3.</w:t>
            </w:r>
            <w:r w:rsidRPr="00030C7F">
              <w:rPr>
                <w:rFonts w:ascii="Helvetica Neue" w:hAnsi="Helvetica Neue" w:cs="Helvetica Neue"/>
                <w:b/>
                <w:bCs/>
              </w:rPr>
              <w:tab/>
              <w:t>How will the results be used?</w:t>
            </w:r>
            <w:r w:rsidRPr="00030C7F">
              <w:rPr>
                <w:rFonts w:ascii="Helvetica Neue" w:hAnsi="Helvetica Neue" w:cs="Helvetica Neue"/>
              </w:rPr>
              <w:t xml:space="preserve"> </w:t>
            </w:r>
            <w:r w:rsidR="00030C7F">
              <w:rPr>
                <w:rFonts w:ascii="Helvetica Neue" w:hAnsi="Helvetica Neue" w:cs="Helvetica Neue"/>
              </w:rPr>
              <w:br/>
            </w:r>
            <w:r w:rsidRPr="00030C7F">
              <w:rPr>
                <w:rFonts w:ascii="Helvetica Neue" w:hAnsi="Helvetica Neue" w:cs="Helvetica Neue"/>
              </w:rPr>
              <w:t>When and why do you want the results and what will you do with them? Do you have an event or a natural gathering of all staff that you might want to aim the end brainstorming meeting for? (We need to make sure there is a solid avenue and plan to action the results).</w:t>
            </w:r>
          </w:p>
        </w:tc>
        <w:tc>
          <w:tcPr>
            <w:tcW w:w="701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6A6100" w14:textId="77777777" w:rsidR="00C42A6C" w:rsidRPr="00030C7F" w:rsidRDefault="00C42A6C" w:rsidP="00C42A6C">
            <w:pPr>
              <w:pStyle w:val="BasicParagraph"/>
              <w:suppressAutoHyphens/>
              <w:spacing w:after="1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Next</w:t>
            </w:r>
            <w:r w:rsidRPr="00030C7F">
              <w:rPr>
                <w:rFonts w:ascii="Helvetica Neue" w:hAnsi="Helvetica Neue" w:cs="Helvetica Neue"/>
              </w:rPr>
              <w:t>:</w:t>
            </w:r>
          </w:p>
          <w:p w14:paraId="771823F0" w14:textId="6D9E9591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4.</w:t>
            </w:r>
            <w:r w:rsidRPr="00030C7F">
              <w:rPr>
                <w:rFonts w:ascii="Helvetica Neue" w:hAnsi="Helvetica Neue" w:cs="Helvetica Neue"/>
              </w:rPr>
              <w:tab/>
            </w:r>
            <w:r w:rsidRPr="00030C7F">
              <w:rPr>
                <w:rFonts w:ascii="Helvetica Neue" w:hAnsi="Helvetica Neue" w:cs="Helvetica Neue"/>
                <w:b/>
                <w:bCs/>
              </w:rPr>
              <w:t xml:space="preserve">Learn about </w:t>
            </w:r>
            <w:proofErr w:type="spellStart"/>
            <w:r w:rsidR="00030C7F">
              <w:rPr>
                <w:rFonts w:ascii="Helvetica Neue" w:hAnsi="Helvetica Neue" w:cs="Helvetica Neue"/>
                <w:b/>
                <w:bCs/>
              </w:rPr>
              <w:t>StressAssess</w:t>
            </w:r>
            <w:proofErr w:type="spellEnd"/>
            <w:r w:rsidRPr="00030C7F">
              <w:rPr>
                <w:rFonts w:ascii="Helvetica Neue" w:hAnsi="Helvetica Neue" w:cs="Helvetica Neue"/>
                <w:b/>
                <w:bCs/>
              </w:rPr>
              <w:t xml:space="preserve"> </w:t>
            </w:r>
            <w:r w:rsidRPr="00030C7F">
              <w:rPr>
                <w:rFonts w:ascii="Helvetica Neue" w:hAnsi="Helvetica Neue" w:cs="Helvetica Neue"/>
              </w:rPr>
              <w:t xml:space="preserve">by navigating the </w:t>
            </w:r>
            <w:r w:rsidR="00DF0FF3">
              <w:rPr>
                <w:rFonts w:ascii="Helvetica Neue" w:hAnsi="Helvetica Neue" w:cs="Helvetica Neue"/>
              </w:rPr>
              <w:t>built-in</w:t>
            </w:r>
            <w:r w:rsidRPr="00030C7F">
              <w:rPr>
                <w:rFonts w:ascii="Helvetica Neue" w:hAnsi="Helvetica Neue" w:cs="Helvetica Neue"/>
              </w:rPr>
              <w:t xml:space="preserve"> wizard. Create a dummy survey to practice. Sometimes I book time with them to “tour” the site. </w:t>
            </w:r>
          </w:p>
          <w:p w14:paraId="7427B521" w14:textId="31544BED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5.</w:t>
            </w:r>
            <w:r w:rsidRPr="00030C7F">
              <w:rPr>
                <w:rFonts w:ascii="Helvetica Neue" w:hAnsi="Helvetica Neue" w:cs="Helvetica Neue"/>
                <w:b/>
                <w:bCs/>
              </w:rPr>
              <w:tab/>
            </w:r>
            <w:r w:rsidR="008617FF">
              <w:rPr>
                <w:rFonts w:ascii="Helvetica Neue" w:hAnsi="Helvetica Neue" w:cs="Helvetica Neue"/>
                <w:b/>
                <w:bCs/>
              </w:rPr>
              <w:t xml:space="preserve">Assemble </w:t>
            </w:r>
            <w:r w:rsidRPr="00030C7F">
              <w:rPr>
                <w:rFonts w:ascii="Helvetica Neue" w:hAnsi="Helvetica Neue" w:cs="Helvetica Neue"/>
                <w:b/>
                <w:bCs/>
              </w:rPr>
              <w:t xml:space="preserve">a Steering Committee. </w:t>
            </w:r>
            <w:r w:rsidRPr="00030C7F">
              <w:rPr>
                <w:rFonts w:ascii="Helvetica Neue" w:hAnsi="Helvetica Neue" w:cs="Helvetica Neue"/>
              </w:rPr>
              <w:t>Invite the employer to participate (if they aren’t already). Involve the</w:t>
            </w:r>
            <w:r w:rsidR="00DF0FF3">
              <w:rPr>
                <w:rFonts w:ascii="Helvetica Neue" w:hAnsi="Helvetica Neue" w:cs="Helvetica Neue"/>
              </w:rPr>
              <w:t xml:space="preserve"> Joint Health and Safety Committee</w:t>
            </w:r>
            <w:r w:rsidRPr="00030C7F">
              <w:rPr>
                <w:rFonts w:ascii="Helvetica Neue" w:hAnsi="Helvetica Neue" w:cs="Helvetica Neue"/>
              </w:rPr>
              <w:t xml:space="preserve"> </w:t>
            </w:r>
            <w:r w:rsidR="00DF0FF3">
              <w:rPr>
                <w:rFonts w:ascii="Helvetica Neue" w:hAnsi="Helvetica Neue" w:cs="Helvetica Neue"/>
              </w:rPr>
              <w:t>(</w:t>
            </w:r>
            <w:r w:rsidRPr="00030C7F">
              <w:rPr>
                <w:rFonts w:ascii="Helvetica Neue" w:hAnsi="Helvetica Neue" w:cs="Helvetica Neue"/>
              </w:rPr>
              <w:t>JHSC</w:t>
            </w:r>
            <w:r w:rsidR="00DF0FF3">
              <w:rPr>
                <w:rFonts w:ascii="Helvetica Neue" w:hAnsi="Helvetica Neue" w:cs="Helvetica Neue"/>
              </w:rPr>
              <w:t>)</w:t>
            </w:r>
            <w:r w:rsidRPr="00030C7F">
              <w:rPr>
                <w:rFonts w:ascii="Helvetica Neue" w:hAnsi="Helvetica Neue" w:cs="Helvetica Neue"/>
              </w:rPr>
              <w:t xml:space="preserve">. Involve the local union reps. Who are your champions on this issue? Can you involve those people? </w:t>
            </w:r>
          </w:p>
          <w:p w14:paraId="325CB870" w14:textId="288AD59E" w:rsidR="00C42A6C" w:rsidRPr="00030C7F" w:rsidRDefault="00C42A6C" w:rsidP="00C42A6C">
            <w:pPr>
              <w:pStyle w:val="BasicParagraph"/>
              <w:suppressAutoHyphens/>
              <w:spacing w:after="120"/>
              <w:ind w:left="580" w:hanging="320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6.</w:t>
            </w:r>
            <w:r w:rsidRPr="00030C7F">
              <w:rPr>
                <w:rFonts w:ascii="Helvetica Neue" w:hAnsi="Helvetica Neue" w:cs="Helvetica Neue"/>
                <w:b/>
                <w:bCs/>
              </w:rPr>
              <w:tab/>
              <w:t>Develop a timeline</w:t>
            </w:r>
            <w:r w:rsidRPr="00030C7F">
              <w:rPr>
                <w:rFonts w:ascii="Helvetica Neue" w:hAnsi="Helvetica Neue" w:cs="Helvetica Neue"/>
              </w:rPr>
              <w:t xml:space="preserve"> using the table </w:t>
            </w:r>
            <w:r w:rsidR="008A61CC">
              <w:rPr>
                <w:rFonts w:ascii="Helvetica Neue" w:hAnsi="Helvetica Neue" w:cs="Helvetica Neue"/>
              </w:rPr>
              <w:t>on the following page.</w:t>
            </w:r>
            <w:r w:rsidRPr="00030C7F">
              <w:rPr>
                <w:rFonts w:ascii="Helvetica Neue" w:hAnsi="Helvetica Neue" w:cs="Helvetica Neue"/>
              </w:rPr>
              <w:t xml:space="preserve"> </w:t>
            </w:r>
            <w:r w:rsidR="008A61CC">
              <w:rPr>
                <w:rFonts w:ascii="Helvetica Neue" w:hAnsi="Helvetica Neue" w:cs="Helvetica Neue"/>
              </w:rPr>
              <w:t>S</w:t>
            </w:r>
            <w:r w:rsidRPr="00030C7F">
              <w:rPr>
                <w:rFonts w:ascii="Helvetica Neue" w:hAnsi="Helvetica Neue" w:cs="Helvetica Neue"/>
              </w:rPr>
              <w:t>tart</w:t>
            </w:r>
            <w:r w:rsidR="008A61CC">
              <w:rPr>
                <w:rFonts w:ascii="Helvetica Neue" w:hAnsi="Helvetica Neue" w:cs="Helvetica Neue"/>
              </w:rPr>
              <w:t xml:space="preserve"> </w:t>
            </w:r>
            <w:r w:rsidRPr="00030C7F">
              <w:rPr>
                <w:rFonts w:ascii="Helvetica Neue" w:hAnsi="Helvetica Neue" w:cs="Helvetica Neue"/>
              </w:rPr>
              <w:t xml:space="preserve">at the </w:t>
            </w:r>
            <w:r w:rsidR="008A61CC">
              <w:rPr>
                <w:rFonts w:ascii="Helvetica Neue" w:hAnsi="Helvetica Neue" w:cs="Helvetica Neue"/>
              </w:rPr>
              <w:t>desired e</w:t>
            </w:r>
            <w:r w:rsidRPr="00030C7F">
              <w:rPr>
                <w:rFonts w:ascii="Helvetica Neue" w:hAnsi="Helvetica Neue" w:cs="Helvetica Neue"/>
              </w:rPr>
              <w:t>nd point and work</w:t>
            </w:r>
            <w:r w:rsidR="008A61CC">
              <w:rPr>
                <w:rFonts w:ascii="Helvetica Neue" w:hAnsi="Helvetica Neue" w:cs="Helvetica Neue"/>
              </w:rPr>
              <w:t xml:space="preserve"> </w:t>
            </w:r>
            <w:r w:rsidRPr="00030C7F">
              <w:rPr>
                <w:rFonts w:ascii="Helvetica Neue" w:hAnsi="Helvetica Neue" w:cs="Helvetica Neue"/>
              </w:rPr>
              <w:t>backwards, estimating dates for each step</w:t>
            </w:r>
            <w:r w:rsidR="008A61CC">
              <w:rPr>
                <w:rFonts w:ascii="Helvetica Neue" w:hAnsi="Helvetica Neue" w:cs="Helvetica Neue"/>
              </w:rPr>
              <w:t xml:space="preserve"> along the way.</w:t>
            </w:r>
            <w:r w:rsidRPr="00030C7F">
              <w:rPr>
                <w:rFonts w:ascii="Helvetica Neue" w:hAnsi="Helvetica Neue" w:cs="Helvetica Neue"/>
              </w:rPr>
              <w:t xml:space="preserve"> </w:t>
            </w:r>
          </w:p>
          <w:p w14:paraId="0233652A" w14:textId="77777777" w:rsidR="00C42A6C" w:rsidRPr="00030C7F" w:rsidRDefault="00C42A6C" w:rsidP="00C42A6C">
            <w:pPr>
              <w:pStyle w:val="BasicParagraph"/>
              <w:suppressAutoHyphens/>
              <w:spacing w:after="120"/>
              <w:rPr>
                <w:rFonts w:ascii="Helvetica Neue" w:hAnsi="Helvetica Neue" w:cs="Helvetica Neue"/>
              </w:rPr>
            </w:pPr>
          </w:p>
        </w:tc>
      </w:tr>
    </w:tbl>
    <w:p w14:paraId="13329238" w14:textId="06CEB14A" w:rsidR="00030C7F" w:rsidRDefault="00030C7F" w:rsidP="00C42A6C">
      <w:pPr>
        <w:pStyle w:val="BasicParagraph"/>
        <w:suppressAutoHyphens/>
        <w:spacing w:after="120"/>
        <w:rPr>
          <w:rFonts w:ascii="Helvetica Neue" w:hAnsi="Helvetica Neue" w:cs="Helvetica Neue"/>
          <w:sz w:val="20"/>
          <w:szCs w:val="20"/>
        </w:rPr>
      </w:pPr>
    </w:p>
    <w:p w14:paraId="7E1F034E" w14:textId="79CB0070" w:rsidR="00C42A6C" w:rsidRPr="00030C7F" w:rsidRDefault="00030C7F" w:rsidP="00030C7F">
      <w:pPr>
        <w:rPr>
          <w:rFonts w:ascii="Helvetica Neue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hAnsi="Helvetica Neue" w:cs="Helvetica Neue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131"/>
        <w:tblW w:w="0" w:type="auto"/>
        <w:shd w:val="clear" w:color="auto" w:fill="000000" w:themeFill="text1"/>
        <w:tblLook w:val="0600" w:firstRow="0" w:lastRow="0" w:firstColumn="0" w:lastColumn="0" w:noHBand="1" w:noVBand="1"/>
      </w:tblPr>
      <w:tblGrid>
        <w:gridCol w:w="7933"/>
        <w:gridCol w:w="2547"/>
      </w:tblGrid>
      <w:tr w:rsidR="008617FF" w14:paraId="4E992254" w14:textId="77777777" w:rsidTr="00A02CD2">
        <w:trPr>
          <w:trHeight w:val="688"/>
        </w:trPr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3991BF" w14:textId="4F4B1E67" w:rsidR="008617FF" w:rsidRPr="00A02CD2" w:rsidRDefault="00A02CD2" w:rsidP="00C42A6C">
            <w:pPr>
              <w:jc w:val="center"/>
              <w:rPr>
                <w:rFonts w:ascii="Helvetica Neue" w:hAnsi="Helvetica Neue"/>
                <w:b/>
                <w:bCs/>
                <w:sz w:val="40"/>
                <w:szCs w:val="40"/>
              </w:rPr>
            </w:pPr>
            <w:r w:rsidRPr="00A02CD2">
              <w:rPr>
                <w:rFonts w:ascii="Helvetica Neue" w:hAnsi="Helvetica Neue"/>
                <w:b/>
                <w:bCs/>
                <w:sz w:val="40"/>
                <w:szCs w:val="40"/>
              </w:rPr>
              <w:lastRenderedPageBreak/>
              <w:t xml:space="preserve">Planning and </w:t>
            </w:r>
            <w:r w:rsidR="008617FF" w:rsidRPr="00A02CD2">
              <w:rPr>
                <w:rFonts w:ascii="Helvetica Neue" w:hAnsi="Helvetica Neue"/>
                <w:b/>
                <w:bCs/>
                <w:sz w:val="40"/>
                <w:szCs w:val="40"/>
              </w:rPr>
              <w:t>Implementation Timeline</w:t>
            </w:r>
          </w:p>
        </w:tc>
      </w:tr>
      <w:tr w:rsidR="00C42A6C" w14:paraId="08B9C43C" w14:textId="77777777" w:rsidTr="00A02CD2">
        <w:trPr>
          <w:trHeight w:val="688"/>
        </w:trPr>
        <w:tc>
          <w:tcPr>
            <w:tcW w:w="7933" w:type="dxa"/>
            <w:shd w:val="clear" w:color="auto" w:fill="AEAAAA" w:themeFill="background2" w:themeFillShade="BF"/>
            <w:vAlign w:val="center"/>
          </w:tcPr>
          <w:p w14:paraId="60AF7A21" w14:textId="1A4651AE" w:rsidR="00C42A6C" w:rsidRPr="00C42A6C" w:rsidRDefault="00C42A6C" w:rsidP="00C42A6C">
            <w:pPr>
              <w:jc w:val="center"/>
              <w:rPr>
                <w:rFonts w:ascii="Helvetica Neue" w:hAnsi="Helvetica Neue"/>
                <w:b/>
                <w:bCs/>
              </w:rPr>
            </w:pPr>
            <w:r w:rsidRPr="00C42A6C">
              <w:rPr>
                <w:rFonts w:ascii="Helvetica Neue" w:hAnsi="Helvetica Neue"/>
                <w:b/>
                <w:bCs/>
              </w:rPr>
              <w:t>Action Item</w:t>
            </w:r>
          </w:p>
        </w:tc>
        <w:tc>
          <w:tcPr>
            <w:tcW w:w="2547" w:type="dxa"/>
            <w:shd w:val="clear" w:color="auto" w:fill="AEAAAA" w:themeFill="background2" w:themeFillShade="BF"/>
            <w:vAlign w:val="center"/>
          </w:tcPr>
          <w:p w14:paraId="3E6D78A2" w14:textId="53958B8E" w:rsidR="00C42A6C" w:rsidRPr="00C42A6C" w:rsidRDefault="00C42A6C" w:rsidP="00C42A6C">
            <w:pPr>
              <w:jc w:val="center"/>
              <w:rPr>
                <w:rFonts w:ascii="Helvetica Neue" w:hAnsi="Helvetica Neue"/>
                <w:b/>
                <w:bCs/>
              </w:rPr>
            </w:pPr>
            <w:r w:rsidRPr="00C42A6C">
              <w:rPr>
                <w:rFonts w:ascii="Helvetica Neue" w:hAnsi="Helvetica Neue"/>
                <w:b/>
                <w:bCs/>
              </w:rPr>
              <w:t>Completion Date</w:t>
            </w:r>
          </w:p>
        </w:tc>
      </w:tr>
      <w:tr w:rsidR="00D3447D" w14:paraId="1BE35E49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59A9DC0E" w14:textId="202AD5E3" w:rsidR="00C42A6C" w:rsidRPr="00030C7F" w:rsidRDefault="00D3447D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Orient steering committee</w:t>
            </w:r>
            <w:r w:rsidRPr="00030C7F">
              <w:rPr>
                <w:rFonts w:ascii="Helvetica Neue" w:hAnsi="Helvetica Neue" w:cs="Helvetica Neue"/>
              </w:rPr>
              <w:t xml:space="preserve"> with </w:t>
            </w:r>
            <w:hyperlink r:id="rId7" w:history="1">
              <w:proofErr w:type="spellStart"/>
              <w:r w:rsidR="008617FF" w:rsidRPr="008617FF">
                <w:rPr>
                  <w:rStyle w:val="Hyperlink"/>
                  <w:rFonts w:ascii="Helvetica Neue" w:hAnsi="Helvetica Neue" w:cs="Helvetica Neue"/>
                  <w:color w:val="0D0D0D" w:themeColor="text1" w:themeTint="F2"/>
                </w:rPr>
                <w:t>StressAssess</w:t>
              </w:r>
              <w:proofErr w:type="spellEnd"/>
            </w:hyperlink>
            <w:r w:rsidRPr="00030C7F">
              <w:rPr>
                <w:rFonts w:ascii="Helvetica Neue" w:hAnsi="Helvetica Neue" w:cs="Helvetica Neue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646BF002" w14:textId="31143937" w:rsidR="00C42A6C" w:rsidRPr="00A22E18" w:rsidRDefault="00C42A6C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D3447D" w14:paraId="46CF8D21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533FD387" w14:textId="15F36EC6" w:rsidR="00D3447D" w:rsidRPr="00030C7F" w:rsidRDefault="008617F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>
              <w:rPr>
                <w:rFonts w:ascii="Helvetica Neue" w:hAnsi="Helvetica Neue" w:cs="Helvetica Neue"/>
                <w:b/>
                <w:bCs/>
              </w:rPr>
              <w:t>*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>Develop survey</w:t>
            </w:r>
            <w:r w:rsidR="00D3447D" w:rsidRPr="00030C7F">
              <w:rPr>
                <w:rFonts w:ascii="Helvetica Neue" w:hAnsi="Helvetica Neue" w:cs="Helvetica Neue"/>
              </w:rPr>
              <w:t xml:space="preserve"> and 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>prepare notification</w:t>
            </w:r>
            <w:r w:rsidR="00D3447D" w:rsidRPr="00030C7F">
              <w:rPr>
                <w:rFonts w:ascii="Helvetica Neue" w:hAnsi="Helvetica Neue" w:cs="Helvetica Neue"/>
              </w:rPr>
              <w:t xml:space="preserve"> </w:t>
            </w:r>
            <w:r>
              <w:rPr>
                <w:rFonts w:ascii="Helvetica Neue" w:hAnsi="Helvetica Neue" w:cs="Helvetica Neue"/>
              </w:rPr>
              <w:t>that the survey is</w:t>
            </w:r>
            <w:r w:rsidR="00D3447D" w:rsidRPr="00030C7F">
              <w:rPr>
                <w:rFonts w:ascii="Helvetica Neue" w:hAnsi="Helvetica Neue" w:cs="Helvetica Neue"/>
              </w:rPr>
              <w:t xml:space="preserve"> coming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52A2B390" w14:textId="77777777" w:rsidR="00D3447D" w:rsidRPr="00A22E18" w:rsidRDefault="00D3447D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D3447D" w14:paraId="4CC9B02C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4E4A3E3F" w14:textId="36ED690A" w:rsidR="00D3447D" w:rsidRPr="00030C7F" w:rsidRDefault="008617F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>
              <w:rPr>
                <w:rFonts w:ascii="Helvetica Neue" w:hAnsi="Helvetica Neue" w:cs="Helvetica Neue"/>
                <w:b/>
                <w:bCs/>
              </w:rPr>
              <w:t>*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>Launch survey</w:t>
            </w:r>
            <w:r w:rsidR="00D3447D" w:rsidRPr="00030C7F">
              <w:rPr>
                <w:rFonts w:ascii="Helvetica Neue" w:hAnsi="Helvetica Neue" w:cs="Helvetica Neue"/>
              </w:rPr>
              <w:t xml:space="preserve"> with fanfare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1142DA9F" w14:textId="77777777" w:rsidR="00D3447D" w:rsidRPr="00A22E18" w:rsidRDefault="00D3447D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D3447D" w14:paraId="44459ECC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690A9941" w14:textId="4CE36692" w:rsidR="00D3447D" w:rsidRPr="00030C7F" w:rsidRDefault="008617F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>
              <w:rPr>
                <w:rFonts w:ascii="Helvetica Neue" w:hAnsi="Helvetica Neue" w:cs="Helvetica Neue"/>
                <w:b/>
                <w:bCs/>
              </w:rPr>
              <w:t>*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>Send 2</w:t>
            </w:r>
            <w:r w:rsidR="00D3447D" w:rsidRPr="00030C7F">
              <w:rPr>
                <w:rFonts w:ascii="Helvetica Neue" w:hAnsi="Helvetica Neue" w:cs="Helvetica Neue"/>
                <w:b/>
                <w:bCs/>
                <w:vertAlign w:val="superscript"/>
              </w:rPr>
              <w:t>nd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 xml:space="preserve"> reminder</w:t>
            </w:r>
            <w:r w:rsidR="00D3447D" w:rsidRPr="00030C7F">
              <w:rPr>
                <w:rFonts w:ascii="Helvetica Neue" w:hAnsi="Helvetica Neue" w:cs="Helvetica Neue"/>
              </w:rPr>
              <w:t xml:space="preserve"> including current response rate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56A648D9" w14:textId="77777777" w:rsidR="00D3447D" w:rsidRPr="00A22E18" w:rsidRDefault="00D3447D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D3447D" w14:paraId="66281A1C" w14:textId="77777777" w:rsidTr="00030C7F">
        <w:trPr>
          <w:trHeight w:val="537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32801E40" w14:textId="7346998A" w:rsidR="00D3447D" w:rsidRPr="00030C7F" w:rsidRDefault="008617F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>
              <w:rPr>
                <w:rFonts w:ascii="Helvetica Neue" w:hAnsi="Helvetica Neue" w:cs="Helvetica Neue"/>
                <w:b/>
                <w:bCs/>
              </w:rPr>
              <w:t xml:space="preserve">* 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>Send 3</w:t>
            </w:r>
            <w:r w:rsidR="00D3447D" w:rsidRPr="00030C7F">
              <w:rPr>
                <w:rFonts w:ascii="Helvetica Neue" w:hAnsi="Helvetica Neue" w:cs="Helvetica Neue"/>
                <w:b/>
                <w:bCs/>
                <w:vertAlign w:val="superscript"/>
              </w:rPr>
              <w:t>rd</w:t>
            </w:r>
            <w:r w:rsidR="00D3447D" w:rsidRPr="00030C7F">
              <w:rPr>
                <w:rFonts w:ascii="Helvetica Neue" w:hAnsi="Helvetica Neue" w:cs="Helvetica Neue"/>
                <w:b/>
                <w:bCs/>
              </w:rPr>
              <w:t xml:space="preserve"> reminder</w:t>
            </w:r>
            <w:r w:rsidR="00D3447D" w:rsidRPr="00030C7F">
              <w:rPr>
                <w:rFonts w:ascii="Helvetica Neue" w:hAnsi="Helvetica Neue" w:cs="Helvetica Neue"/>
              </w:rPr>
              <w:t xml:space="preserve">, </w:t>
            </w:r>
            <w:r>
              <w:rPr>
                <w:rFonts w:ascii="Helvetica Neue" w:hAnsi="Helvetica Neue" w:cs="Helvetica Neue"/>
              </w:rPr>
              <w:t xml:space="preserve">including </w:t>
            </w:r>
            <w:r w:rsidR="00D3447D" w:rsidRPr="00030C7F">
              <w:rPr>
                <w:rFonts w:ascii="Helvetica Neue" w:hAnsi="Helvetica Neue" w:cs="Helvetica Neue"/>
              </w:rPr>
              <w:t xml:space="preserve">current response rate </w:t>
            </w:r>
            <w:r>
              <w:rPr>
                <w:rFonts w:ascii="Helvetica Neue" w:hAnsi="Helvetica Neue" w:cs="Helvetica Neue"/>
              </w:rPr>
              <w:br/>
              <w:t>as well as</w:t>
            </w:r>
            <w:r w:rsidR="00D3447D" w:rsidRPr="00030C7F">
              <w:rPr>
                <w:rFonts w:ascii="Helvetica Neue" w:hAnsi="Helvetica Neue" w:cs="Helvetica Neue"/>
              </w:rPr>
              <w:t xml:space="preserve"> notice of pending closure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781559EF" w14:textId="77777777" w:rsidR="00D3447D" w:rsidRPr="00A22E18" w:rsidRDefault="00D3447D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8617FF" w14:paraId="3D224DBB" w14:textId="77777777" w:rsidTr="00030C7F">
        <w:trPr>
          <w:trHeight w:val="537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262ACBAD" w14:textId="5C8E2873" w:rsidR="008617FF" w:rsidRDefault="008617F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  <w:b/>
                <w:bCs/>
              </w:rPr>
            </w:pPr>
            <w:r>
              <w:rPr>
                <w:rFonts w:ascii="Helvetica Neue" w:hAnsi="Helvetica Neue" w:cs="Helvetica Neue"/>
                <w:b/>
                <w:bCs/>
              </w:rPr>
              <w:t>*Close the survey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52D47F3E" w14:textId="77777777" w:rsidR="008617FF" w:rsidRPr="00A22E18" w:rsidRDefault="008617FF" w:rsidP="00D3447D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363F1883" w14:textId="77777777" w:rsidTr="00030C7F">
        <w:trPr>
          <w:trHeight w:val="537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7B2442B9" w14:textId="05781C16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  <w:b/>
                <w:bCs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Analyze results</w:t>
            </w:r>
            <w:r w:rsidRPr="00030C7F">
              <w:rPr>
                <w:rFonts w:ascii="Helvetica Neue" w:hAnsi="Helvetica Neue" w:cs="Helvetica Neue"/>
              </w:rPr>
              <w:t xml:space="preserve"> and </w:t>
            </w:r>
            <w:r w:rsidRPr="00030C7F">
              <w:rPr>
                <w:rFonts w:ascii="Helvetica Neue" w:hAnsi="Helvetica Neue" w:cs="Helvetica Neue"/>
                <w:b/>
                <w:bCs/>
              </w:rPr>
              <w:t>prepare report</w:t>
            </w:r>
            <w:r w:rsidRPr="00030C7F">
              <w:rPr>
                <w:rFonts w:ascii="Helvetica Neue" w:hAnsi="Helvetica Neue" w:cs="Helvetica Neue"/>
              </w:rPr>
              <w:t xml:space="preserve"> based on survey results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3920B150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14B2BF5D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520AA17F" w14:textId="601B1756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Review</w:t>
            </w:r>
            <w:r w:rsidRPr="00030C7F">
              <w:rPr>
                <w:rFonts w:ascii="Helvetica Neue" w:hAnsi="Helvetica Neue" w:cs="Helvetica Neue"/>
              </w:rPr>
              <w:t xml:space="preserve"> and </w:t>
            </w:r>
            <w:r w:rsidRPr="00030C7F">
              <w:rPr>
                <w:rFonts w:ascii="Helvetica Neue" w:hAnsi="Helvetica Neue" w:cs="Helvetica Neue"/>
                <w:b/>
                <w:bCs/>
              </w:rPr>
              <w:t>develop condensed version</w:t>
            </w:r>
            <w:r w:rsidRPr="00030C7F">
              <w:rPr>
                <w:rFonts w:ascii="Helvetica Neue" w:hAnsi="Helvetica Neue" w:cs="Helvetica Neue"/>
              </w:rPr>
              <w:t xml:space="preserve"> for general distribution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7CE267BD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5BBBF660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73B096D9" w14:textId="351D19DF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Present results</w:t>
            </w:r>
            <w:r w:rsidRPr="00030C7F">
              <w:rPr>
                <w:rFonts w:ascii="Helvetica Neue" w:hAnsi="Helvetica Neue" w:cs="Helvetica Neue"/>
              </w:rPr>
              <w:t xml:space="preserve"> to JHSC/Management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589809C7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261F2B8F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690DBBCF" w14:textId="4C366A6A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Hold staff meeting</w:t>
            </w:r>
            <w:r w:rsidRPr="00030C7F">
              <w:rPr>
                <w:rFonts w:ascii="Helvetica Neue" w:hAnsi="Helvetica Neue" w:cs="Helvetica Neue"/>
              </w:rPr>
              <w:t xml:space="preserve"> and brainstorming in person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4EEAF0A8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571FEBC6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7CAF7F4F" w14:textId="2AFCB5A6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Collect staff ideas</w:t>
            </w:r>
            <w:r w:rsidRPr="00030C7F">
              <w:rPr>
                <w:rFonts w:ascii="Helvetica Neue" w:hAnsi="Helvetica Neue" w:cs="Helvetica Neue"/>
              </w:rPr>
              <w:t xml:space="preserve"> over </w:t>
            </w:r>
            <w:proofErr w:type="gramStart"/>
            <w:r w:rsidRPr="00030C7F">
              <w:rPr>
                <w:rFonts w:ascii="Helvetica Neue" w:hAnsi="Helvetica Neue" w:cs="Helvetica Neue"/>
              </w:rPr>
              <w:t>two week</w:t>
            </w:r>
            <w:proofErr w:type="gramEnd"/>
            <w:r w:rsidRPr="00030C7F">
              <w:rPr>
                <w:rFonts w:ascii="Helvetica Neue" w:hAnsi="Helvetica Neue" w:cs="Helvetica Neue"/>
              </w:rPr>
              <w:t xml:space="preserve"> confidential period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73B3E332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52135C4E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6E16C685" w14:textId="57FD4EB2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  <w:b/>
                <w:bCs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 xml:space="preserve">Create Action Plan </w:t>
            </w:r>
            <w:r w:rsidRPr="00030C7F">
              <w:rPr>
                <w:rFonts w:ascii="Helvetica Neue" w:hAnsi="Helvetica Neue" w:cs="Helvetica Neue"/>
              </w:rPr>
              <w:t xml:space="preserve">and </w:t>
            </w:r>
            <w:r w:rsidRPr="00030C7F">
              <w:rPr>
                <w:rFonts w:ascii="Helvetica Neue" w:hAnsi="Helvetica Neue" w:cs="Helvetica Neue"/>
                <w:b/>
                <w:bCs/>
              </w:rPr>
              <w:t>Recommendations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7ACAD326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  <w:tr w:rsidR="00030C7F" w14:paraId="08360AFC" w14:textId="77777777" w:rsidTr="00030C7F">
        <w:trPr>
          <w:trHeight w:val="675"/>
        </w:trPr>
        <w:tc>
          <w:tcPr>
            <w:tcW w:w="7933" w:type="dxa"/>
            <w:shd w:val="clear" w:color="auto" w:fill="auto"/>
            <w:tcMar>
              <w:top w:w="28" w:type="dxa"/>
            </w:tcMar>
            <w:vAlign w:val="center"/>
          </w:tcPr>
          <w:p w14:paraId="0221BB75" w14:textId="1D61399E" w:rsidR="00030C7F" w:rsidRPr="00030C7F" w:rsidRDefault="00030C7F" w:rsidP="00030C7F">
            <w:pPr>
              <w:pStyle w:val="BasicParagraph"/>
              <w:suppressAutoHyphens/>
              <w:spacing w:after="120" w:line="240" w:lineRule="auto"/>
              <w:jc w:val="right"/>
              <w:rPr>
                <w:rFonts w:ascii="Helvetica Neue" w:hAnsi="Helvetica Neue" w:cs="Helvetica Neue"/>
              </w:rPr>
            </w:pPr>
            <w:r w:rsidRPr="00030C7F">
              <w:rPr>
                <w:rFonts w:ascii="Helvetica Neue" w:hAnsi="Helvetica Neue" w:cs="Helvetica Neue"/>
                <w:b/>
                <w:bCs/>
              </w:rPr>
              <w:t>Table at JHSC</w:t>
            </w:r>
            <w:r w:rsidRPr="00030C7F">
              <w:rPr>
                <w:rFonts w:ascii="Helvetica Neue" w:hAnsi="Helvetica Neue" w:cs="Helvetica Neue"/>
              </w:rPr>
              <w:t xml:space="preserve"> as joint recommendations, </w:t>
            </w:r>
            <w:r w:rsidRPr="00030C7F">
              <w:rPr>
                <w:rFonts w:ascii="Helvetica Neue" w:hAnsi="Helvetica Neue" w:cs="Helvetica Neue"/>
              </w:rPr>
              <w:br/>
              <w:t>or otherwise obtain employer commitment to act and jointly track</w:t>
            </w:r>
          </w:p>
        </w:tc>
        <w:tc>
          <w:tcPr>
            <w:tcW w:w="2547" w:type="dxa"/>
            <w:shd w:val="clear" w:color="auto" w:fill="auto"/>
            <w:tcMar>
              <w:top w:w="28" w:type="dxa"/>
            </w:tcMar>
            <w:vAlign w:val="center"/>
          </w:tcPr>
          <w:p w14:paraId="63211BD8" w14:textId="77777777" w:rsidR="00030C7F" w:rsidRPr="00A22E18" w:rsidRDefault="00030C7F" w:rsidP="00030C7F">
            <w:pPr>
              <w:jc w:val="center"/>
              <w:rPr>
                <w:rFonts w:ascii="Helvetica Neue" w:hAnsi="Helvetica Neue"/>
                <w:sz w:val="40"/>
                <w:szCs w:val="40"/>
              </w:rPr>
            </w:pPr>
          </w:p>
        </w:tc>
      </w:tr>
    </w:tbl>
    <w:p w14:paraId="7A3BB765" w14:textId="3C2E08EB" w:rsidR="00030C7F" w:rsidRPr="008617FF" w:rsidRDefault="008617FF" w:rsidP="008617FF">
      <w:pPr>
        <w:ind w:right="-365"/>
        <w:jc w:val="center"/>
        <w:rPr>
          <w:rFonts w:ascii="Helvetica Neue" w:hAnsi="Helvetica Neue"/>
          <w:sz w:val="20"/>
          <w:szCs w:val="20"/>
        </w:rPr>
      </w:pPr>
      <w:r w:rsidRPr="008617FF">
        <w:rPr>
          <w:rFonts w:ascii="Helvetica Neue" w:hAnsi="Helvetica Neue"/>
          <w:sz w:val="20"/>
          <w:szCs w:val="20"/>
        </w:rPr>
        <w:t>* Using built-in Wizard</w:t>
      </w:r>
    </w:p>
    <w:p w14:paraId="6E378871" w14:textId="77777777" w:rsidR="008617FF" w:rsidRDefault="008617FF" w:rsidP="00030C7F">
      <w:pPr>
        <w:ind w:right="-365"/>
        <w:rPr>
          <w:rFonts w:ascii="Helvetica Neue" w:hAnsi="Helvetica Neue"/>
          <w:b/>
          <w:bCs/>
        </w:rPr>
      </w:pPr>
    </w:p>
    <w:p w14:paraId="5E71F16D" w14:textId="0FF2BC89" w:rsidR="003B7FE2" w:rsidRPr="00030C7F" w:rsidRDefault="00030C7F" w:rsidP="00030C7F">
      <w:pPr>
        <w:ind w:right="-365"/>
        <w:rPr>
          <w:rFonts w:ascii="Helvetica Neue" w:hAnsi="Helvetica Neue"/>
          <w:b/>
          <w:bCs/>
        </w:rPr>
      </w:pPr>
      <w:r w:rsidRPr="00030C7F">
        <w:rPr>
          <w:rFonts w:ascii="Helvetica Neue" w:hAnsi="Helvetica Neue"/>
          <w:b/>
          <w:bCs/>
        </w:rPr>
        <w:t>Additional Notes:</w:t>
      </w:r>
    </w:p>
    <w:p w14:paraId="1B5461D9" w14:textId="5B405CAD" w:rsidR="00E712F7" w:rsidRDefault="00E712F7" w:rsidP="00A22E18">
      <w:pPr>
        <w:snapToGrid w:val="0"/>
        <w:spacing w:after="120"/>
        <w:ind w:right="-363"/>
        <w:rPr>
          <w:rFonts w:ascii="Helvetica Neue" w:hAnsi="Helvetica Neue"/>
          <w:b/>
          <w:bCs/>
          <w:sz w:val="40"/>
          <w:szCs w:val="40"/>
        </w:rPr>
      </w:pPr>
    </w:p>
    <w:p w14:paraId="4F302FB0" w14:textId="77777777" w:rsidR="00E712F7" w:rsidRPr="00E27437" w:rsidRDefault="00E712F7" w:rsidP="00427F9A">
      <w:pPr>
        <w:ind w:left="-426" w:right="-365"/>
        <w:jc w:val="center"/>
        <w:rPr>
          <w:rFonts w:ascii="Helvetica Neue" w:hAnsi="Helvetica Neue"/>
          <w:b/>
          <w:bCs/>
          <w:sz w:val="40"/>
          <w:szCs w:val="40"/>
        </w:rPr>
      </w:pPr>
    </w:p>
    <w:sectPr w:rsidR="00E712F7" w:rsidRPr="00E27437" w:rsidSect="00C4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8" w:right="828" w:bottom="792" w:left="922" w:header="432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9FC4" w14:textId="77777777" w:rsidR="004F6C70" w:rsidRDefault="004F6C70" w:rsidP="00E27437">
      <w:r>
        <w:separator/>
      </w:r>
    </w:p>
  </w:endnote>
  <w:endnote w:type="continuationSeparator" w:id="0">
    <w:p w14:paraId="44338538" w14:textId="77777777" w:rsidR="004F6C70" w:rsidRDefault="004F6C70" w:rsidP="00E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8527" w14:textId="77777777" w:rsidR="00EE4B58" w:rsidRDefault="00EE4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3573" w14:textId="14A79F4F" w:rsidR="00E27437" w:rsidRDefault="00A63949">
    <w:pPr>
      <w:pStyle w:val="Footer"/>
    </w:pPr>
    <w:r w:rsidRPr="00A63949">
      <w:drawing>
        <wp:inline distT="0" distB="0" distL="0" distR="0" wp14:anchorId="7D97532A" wp14:editId="6BD78CBC">
          <wp:extent cx="6661150" cy="42354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DC5D" w14:textId="7CF8D841" w:rsidR="005E6B55" w:rsidRDefault="00EE4B58">
    <w:pPr>
      <w:pStyle w:val="Footer"/>
    </w:pPr>
    <w:r w:rsidRPr="00EE4B58">
      <w:drawing>
        <wp:inline distT="0" distB="0" distL="0" distR="0" wp14:anchorId="718D2075" wp14:editId="73B39B75">
          <wp:extent cx="6661150" cy="42354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8430" w14:textId="77777777" w:rsidR="004F6C70" w:rsidRDefault="004F6C70" w:rsidP="00E27437">
      <w:r>
        <w:separator/>
      </w:r>
    </w:p>
  </w:footnote>
  <w:footnote w:type="continuationSeparator" w:id="0">
    <w:p w14:paraId="3EAE22D0" w14:textId="77777777" w:rsidR="004F6C70" w:rsidRDefault="004F6C70" w:rsidP="00E2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52983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8544E8" w14:textId="0D41481F" w:rsidR="00667C42" w:rsidRDefault="00667C42" w:rsidP="001250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C32A84" w14:textId="77777777" w:rsidR="00667C42" w:rsidRDefault="00667C42" w:rsidP="00667C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78209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68CE79" w14:textId="13A41C0C" w:rsidR="00667C42" w:rsidRDefault="00667C42" w:rsidP="001250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12FDA83" w14:textId="7EBC788F" w:rsidR="003B7FE2" w:rsidRDefault="00C42A6C" w:rsidP="00667C42">
    <w:pPr>
      <w:pStyle w:val="Header"/>
      <w:ind w:right="360"/>
      <w:rPr>
        <w:rFonts w:ascii="Helvetica Neue" w:hAnsi="Helvetica Neue"/>
        <w:i/>
        <w:iCs/>
      </w:rPr>
    </w:pPr>
    <w:r>
      <w:rPr>
        <w:rFonts w:ascii="Helvetica Neue" w:hAnsi="Helvetica Neue"/>
        <w:b/>
        <w:bCs/>
      </w:rPr>
      <w:t>Planning and Implementation Tool</w:t>
    </w:r>
    <w:r w:rsidR="003B7FE2" w:rsidRPr="003B7FE2">
      <w:rPr>
        <w:rFonts w:ascii="Helvetica Neue" w:hAnsi="Helvetica Neue"/>
        <w:b/>
        <w:bCs/>
      </w:rPr>
      <w:t xml:space="preserve">, </w:t>
    </w:r>
    <w:proofErr w:type="spellStart"/>
    <w:r w:rsidR="003B7FE2" w:rsidRPr="003B7FE2">
      <w:rPr>
        <w:rFonts w:ascii="Helvetica Neue" w:hAnsi="Helvetica Neue"/>
        <w:i/>
        <w:iCs/>
      </w:rPr>
      <w:t>cont</w:t>
    </w:r>
    <w:proofErr w:type="spellEnd"/>
    <w:r w:rsidR="003B7FE2" w:rsidRPr="003B7FE2">
      <w:rPr>
        <w:rFonts w:ascii="Helvetica Neue" w:hAnsi="Helvetica Neue"/>
        <w:i/>
        <w:iCs/>
      </w:rPr>
      <w:t>…</w:t>
    </w:r>
  </w:p>
  <w:p w14:paraId="1F6A0002" w14:textId="77777777" w:rsidR="00030C7F" w:rsidRPr="003B7FE2" w:rsidRDefault="00030C7F" w:rsidP="00667C42">
    <w:pPr>
      <w:pStyle w:val="Header"/>
      <w:ind w:right="360"/>
      <w:rPr>
        <w:rFonts w:ascii="Helvetica Neue" w:hAnsi="Helvetica Neue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47F7" w14:textId="77777777" w:rsidR="00EE4B58" w:rsidRDefault="00EE4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37"/>
    <w:rsid w:val="00030C7F"/>
    <w:rsid w:val="001574E5"/>
    <w:rsid w:val="00175D86"/>
    <w:rsid w:val="00204399"/>
    <w:rsid w:val="00257772"/>
    <w:rsid w:val="002E7CD2"/>
    <w:rsid w:val="003B7FE2"/>
    <w:rsid w:val="00427F9A"/>
    <w:rsid w:val="004F6C70"/>
    <w:rsid w:val="005E4F54"/>
    <w:rsid w:val="005E6B55"/>
    <w:rsid w:val="00667C42"/>
    <w:rsid w:val="007304F9"/>
    <w:rsid w:val="00732761"/>
    <w:rsid w:val="00773E25"/>
    <w:rsid w:val="007969D7"/>
    <w:rsid w:val="007C78D7"/>
    <w:rsid w:val="008617FF"/>
    <w:rsid w:val="008A61CC"/>
    <w:rsid w:val="00A02CD2"/>
    <w:rsid w:val="00A13F62"/>
    <w:rsid w:val="00A22E18"/>
    <w:rsid w:val="00A63949"/>
    <w:rsid w:val="00AD0F9E"/>
    <w:rsid w:val="00BC3893"/>
    <w:rsid w:val="00C42A6C"/>
    <w:rsid w:val="00D3447D"/>
    <w:rsid w:val="00DF0FF3"/>
    <w:rsid w:val="00E27437"/>
    <w:rsid w:val="00E56916"/>
    <w:rsid w:val="00E712F7"/>
    <w:rsid w:val="00E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F328"/>
  <w15:chartTrackingRefBased/>
  <w15:docId w15:val="{33933F85-7C59-1E42-8906-F53230F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274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7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37"/>
  </w:style>
  <w:style w:type="paragraph" w:styleId="Footer">
    <w:name w:val="footer"/>
    <w:basedOn w:val="Normal"/>
    <w:link w:val="FooterChar"/>
    <w:uiPriority w:val="99"/>
    <w:unhideWhenUsed/>
    <w:rsid w:val="00E27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37"/>
  </w:style>
  <w:style w:type="paragraph" w:styleId="BalloonText">
    <w:name w:val="Balloon Text"/>
    <w:basedOn w:val="Normal"/>
    <w:link w:val="BalloonTextChar"/>
    <w:uiPriority w:val="99"/>
    <w:semiHidden/>
    <w:unhideWhenUsed/>
    <w:rsid w:val="00773E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712F7"/>
  </w:style>
  <w:style w:type="paragraph" w:styleId="ListParagraph">
    <w:name w:val="List Paragraph"/>
    <w:basedOn w:val="Normal"/>
    <w:uiPriority w:val="34"/>
    <w:qFormat/>
    <w:rsid w:val="00A22E1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6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tressassess.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ssassess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Scime</dc:creator>
  <cp:keywords/>
  <dc:description/>
  <cp:lastModifiedBy>Lesley Scime</cp:lastModifiedBy>
  <cp:revision>8</cp:revision>
  <dcterms:created xsi:type="dcterms:W3CDTF">2021-05-12T15:18:00Z</dcterms:created>
  <dcterms:modified xsi:type="dcterms:W3CDTF">2021-05-12T16:51:00Z</dcterms:modified>
</cp:coreProperties>
</file>